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C3E54" w14:textId="14577949" w:rsidR="009E150C" w:rsidRPr="00A866CD" w:rsidRDefault="009E150C" w:rsidP="005B0405">
      <w:pPr>
        <w:pStyle w:val="EndnoteText"/>
        <w:spacing w:line="276" w:lineRule="auto"/>
        <w:jc w:val="both"/>
        <w:rPr>
          <w:b/>
          <w:bCs/>
          <w:color w:val="000000" w:themeColor="text1"/>
          <w:sz w:val="22"/>
          <w:szCs w:val="22"/>
        </w:rPr>
      </w:pPr>
      <w:bookmarkStart w:id="0" w:name="_GoBack"/>
      <w:bookmarkEnd w:id="0"/>
      <w:r w:rsidRPr="00A866CD">
        <w:rPr>
          <w:b/>
          <w:bCs/>
          <w:color w:val="000000" w:themeColor="text1"/>
          <w:sz w:val="22"/>
          <w:szCs w:val="22"/>
        </w:rPr>
        <w:t xml:space="preserve">Response </w:t>
      </w:r>
      <w:r w:rsidR="00017CA2">
        <w:rPr>
          <w:b/>
          <w:bCs/>
          <w:color w:val="000000" w:themeColor="text1"/>
          <w:sz w:val="22"/>
          <w:szCs w:val="22"/>
        </w:rPr>
        <w:t xml:space="preserve">by the DVCs and COO </w:t>
      </w:r>
      <w:r w:rsidRPr="00A866CD">
        <w:rPr>
          <w:b/>
          <w:bCs/>
          <w:color w:val="000000" w:themeColor="text1"/>
          <w:sz w:val="22"/>
          <w:szCs w:val="22"/>
        </w:rPr>
        <w:t>to the Chair of Council on the 2019 Ombud Report</w:t>
      </w:r>
      <w:r w:rsidR="007D2194">
        <w:rPr>
          <w:b/>
          <w:bCs/>
          <w:color w:val="000000" w:themeColor="text1"/>
          <w:sz w:val="22"/>
          <w:szCs w:val="22"/>
        </w:rPr>
        <w:t xml:space="preserve"> (</w:t>
      </w:r>
      <w:r w:rsidR="00A866CD" w:rsidRPr="00A866CD">
        <w:rPr>
          <w:b/>
          <w:bCs/>
          <w:color w:val="000000" w:themeColor="text1"/>
          <w:sz w:val="22"/>
          <w:szCs w:val="22"/>
        </w:rPr>
        <w:t>3</w:t>
      </w:r>
      <w:r w:rsidR="00FE373A">
        <w:rPr>
          <w:b/>
          <w:bCs/>
          <w:color w:val="000000" w:themeColor="text1"/>
          <w:sz w:val="22"/>
          <w:szCs w:val="22"/>
        </w:rPr>
        <w:t>1</w:t>
      </w:r>
      <w:r w:rsidR="00A866CD" w:rsidRPr="00A866CD">
        <w:rPr>
          <w:b/>
          <w:bCs/>
          <w:color w:val="000000" w:themeColor="text1"/>
          <w:sz w:val="22"/>
          <w:szCs w:val="22"/>
        </w:rPr>
        <w:t xml:space="preserve"> March 2020</w:t>
      </w:r>
      <w:r w:rsidR="007D2194">
        <w:rPr>
          <w:b/>
          <w:bCs/>
          <w:color w:val="000000" w:themeColor="text1"/>
          <w:sz w:val="22"/>
          <w:szCs w:val="22"/>
        </w:rPr>
        <w:t>)</w:t>
      </w:r>
    </w:p>
    <w:p w14:paraId="1AA126F6" w14:textId="77777777" w:rsidR="00017CA2" w:rsidRDefault="00017CA2" w:rsidP="005B0405">
      <w:pPr>
        <w:pStyle w:val="BodyText"/>
        <w:jc w:val="both"/>
        <w:rPr>
          <w:sz w:val="22"/>
          <w:szCs w:val="22"/>
        </w:rPr>
      </w:pPr>
    </w:p>
    <w:p w14:paraId="248D9FFD" w14:textId="1B154913" w:rsidR="009E150C" w:rsidRPr="00A866CD" w:rsidRDefault="009E150C" w:rsidP="005B0405">
      <w:pPr>
        <w:pStyle w:val="BodyText"/>
        <w:jc w:val="both"/>
        <w:rPr>
          <w:sz w:val="22"/>
          <w:szCs w:val="22"/>
        </w:rPr>
      </w:pPr>
      <w:r w:rsidRPr="00A866CD">
        <w:rPr>
          <w:sz w:val="22"/>
          <w:szCs w:val="22"/>
        </w:rPr>
        <w:t>On 7 March 2020 the Chair of Council requested a report from the Acting Vice-Chancellor on the discussion that was held by the executive during a regular executive meeting on 3 March 2020 that discussed the 2019</w:t>
      </w:r>
      <w:r w:rsidR="00A866CD" w:rsidRPr="00A866CD">
        <w:rPr>
          <w:sz w:val="22"/>
          <w:szCs w:val="22"/>
        </w:rPr>
        <w:t xml:space="preserve"> </w:t>
      </w:r>
      <w:r w:rsidRPr="00A866CD">
        <w:rPr>
          <w:sz w:val="22"/>
          <w:szCs w:val="22"/>
        </w:rPr>
        <w:t>Annual Report of the Ombud.</w:t>
      </w:r>
      <w:r w:rsidR="00A866CD" w:rsidRPr="00A866CD">
        <w:rPr>
          <w:sz w:val="22"/>
          <w:szCs w:val="22"/>
        </w:rPr>
        <w:t xml:space="preserve"> A report was drafted by the then acting Vice Chancellor and was submitted to the Chair of Council on 8 March 2020.</w:t>
      </w:r>
    </w:p>
    <w:p w14:paraId="13B5EF8C" w14:textId="77777777" w:rsidR="00017CA2" w:rsidRDefault="009E150C" w:rsidP="005B0405">
      <w:pPr>
        <w:jc w:val="both"/>
        <w:rPr>
          <w:rFonts w:cstheme="minorHAnsi"/>
          <w:bCs/>
          <w:lang w:val="en-GB"/>
        </w:rPr>
      </w:pPr>
      <w:r w:rsidRPr="00A866CD">
        <w:rPr>
          <w:rFonts w:cstheme="minorHAnsi"/>
          <w:bCs/>
          <w:lang w:val="en-GB"/>
        </w:rPr>
        <w:t xml:space="preserve">The executive noted in its communication of 8 March to the Chair of Council that it was appropriate for Council to first engage with the report, and to then determine a process by which it wants to deal with the matters contained in the report. </w:t>
      </w:r>
    </w:p>
    <w:p w14:paraId="0C89C737" w14:textId="0DB958C2" w:rsidR="006014EB" w:rsidRDefault="00FE373A" w:rsidP="005B0405">
      <w:pPr>
        <w:jc w:val="both"/>
        <w:rPr>
          <w:rFonts w:cstheme="minorHAnsi"/>
          <w:bCs/>
          <w:lang w:val="en-GB"/>
        </w:rPr>
      </w:pPr>
      <w:r>
        <w:rPr>
          <w:rFonts w:cstheme="minorHAnsi"/>
          <w:bCs/>
          <w:lang w:val="en-GB"/>
        </w:rPr>
        <w:t xml:space="preserve">The three DVC’s and the COO </w:t>
      </w:r>
      <w:r w:rsidR="00017CA2">
        <w:rPr>
          <w:rFonts w:cstheme="minorHAnsi"/>
          <w:bCs/>
          <w:lang w:val="en-GB"/>
        </w:rPr>
        <w:t xml:space="preserve">are now submitting </w:t>
      </w:r>
      <w:r w:rsidR="006014EB">
        <w:rPr>
          <w:rFonts w:cstheme="minorHAnsi"/>
          <w:bCs/>
          <w:lang w:val="en-GB"/>
        </w:rPr>
        <w:t xml:space="preserve">our </w:t>
      </w:r>
      <w:r w:rsidR="00017CA2">
        <w:rPr>
          <w:rFonts w:cstheme="minorHAnsi"/>
          <w:bCs/>
          <w:lang w:val="en-GB"/>
        </w:rPr>
        <w:t>response</w:t>
      </w:r>
      <w:r>
        <w:rPr>
          <w:rFonts w:cstheme="minorHAnsi"/>
          <w:bCs/>
          <w:lang w:val="en-GB"/>
        </w:rPr>
        <w:t xml:space="preserve">.  </w:t>
      </w:r>
    </w:p>
    <w:p w14:paraId="2AEFB5B7" w14:textId="1A8EC346" w:rsidR="009E150C" w:rsidRPr="00A866CD" w:rsidRDefault="009E150C" w:rsidP="005B0405">
      <w:pPr>
        <w:jc w:val="both"/>
        <w:rPr>
          <w:rFonts w:cstheme="minorHAnsi"/>
          <w:bCs/>
          <w:lang w:val="en-GB"/>
        </w:rPr>
      </w:pPr>
      <w:r w:rsidRPr="00A866CD">
        <w:rPr>
          <w:rFonts w:cstheme="minorHAnsi"/>
          <w:bCs/>
          <w:lang w:val="en-GB"/>
        </w:rPr>
        <w:t xml:space="preserve">It is </w:t>
      </w:r>
      <w:r w:rsidR="00017CA2">
        <w:rPr>
          <w:rFonts w:cstheme="minorHAnsi"/>
          <w:bCs/>
          <w:lang w:val="en-GB"/>
        </w:rPr>
        <w:t>our</w:t>
      </w:r>
      <w:r w:rsidR="00017CA2" w:rsidRPr="00A866CD">
        <w:rPr>
          <w:rFonts w:cstheme="minorHAnsi"/>
          <w:bCs/>
          <w:lang w:val="en-GB"/>
        </w:rPr>
        <w:t xml:space="preserve"> </w:t>
      </w:r>
      <w:r w:rsidRPr="00A866CD">
        <w:rPr>
          <w:rFonts w:cstheme="minorHAnsi"/>
          <w:bCs/>
          <w:lang w:val="en-GB"/>
        </w:rPr>
        <w:t>view that th</w:t>
      </w:r>
      <w:r w:rsidR="00017CA2">
        <w:rPr>
          <w:rFonts w:cstheme="minorHAnsi"/>
          <w:bCs/>
          <w:lang w:val="en-GB"/>
        </w:rPr>
        <w:t>e</w:t>
      </w:r>
      <w:r w:rsidRPr="00A866CD">
        <w:rPr>
          <w:rFonts w:cstheme="minorHAnsi"/>
          <w:bCs/>
          <w:lang w:val="en-GB"/>
        </w:rPr>
        <w:t xml:space="preserve"> </w:t>
      </w:r>
      <w:r w:rsidR="00A866CD" w:rsidRPr="00A866CD">
        <w:rPr>
          <w:rFonts w:cstheme="minorHAnsi"/>
          <w:bCs/>
          <w:lang w:val="en-GB"/>
        </w:rPr>
        <w:t>2019 Annual Report of the Ombud</w:t>
      </w:r>
      <w:r w:rsidRPr="00A866CD">
        <w:rPr>
          <w:rFonts w:cstheme="minorHAnsi"/>
          <w:bCs/>
          <w:lang w:val="en-GB"/>
        </w:rPr>
        <w:t xml:space="preserve"> deviates from previous reports of the Ombud in that it </w:t>
      </w:r>
      <w:r w:rsidR="00A866CD" w:rsidRPr="00A866CD">
        <w:rPr>
          <w:rFonts w:cstheme="minorHAnsi"/>
          <w:bCs/>
          <w:lang w:val="en-GB"/>
        </w:rPr>
        <w:t xml:space="preserve">contains serious </w:t>
      </w:r>
      <w:r w:rsidRPr="00A866CD">
        <w:rPr>
          <w:rFonts w:cstheme="minorHAnsi"/>
          <w:bCs/>
          <w:lang w:val="en-GB"/>
        </w:rPr>
        <w:t xml:space="preserve">allegations of a very specific </w:t>
      </w:r>
      <w:r w:rsidR="00A866CD" w:rsidRPr="00A866CD">
        <w:rPr>
          <w:rFonts w:cstheme="minorHAnsi"/>
          <w:bCs/>
          <w:lang w:val="en-GB"/>
        </w:rPr>
        <w:t xml:space="preserve">and personal </w:t>
      </w:r>
      <w:r w:rsidRPr="00A866CD">
        <w:rPr>
          <w:rFonts w:cstheme="minorHAnsi"/>
          <w:bCs/>
          <w:lang w:val="en-GB"/>
        </w:rPr>
        <w:t>nature about the Vice Chancellor</w:t>
      </w:r>
      <w:r w:rsidR="00017CA2">
        <w:rPr>
          <w:rFonts w:cstheme="minorHAnsi"/>
          <w:bCs/>
          <w:lang w:val="en-GB"/>
        </w:rPr>
        <w:t xml:space="preserve"> as well as comments about the ‘executive’</w:t>
      </w:r>
      <w:r w:rsidRPr="00A866CD">
        <w:rPr>
          <w:rFonts w:cstheme="minorHAnsi"/>
          <w:bCs/>
          <w:lang w:val="en-GB"/>
        </w:rPr>
        <w:t>. The</w:t>
      </w:r>
      <w:r w:rsidR="00A80A15">
        <w:rPr>
          <w:rFonts w:cstheme="minorHAnsi"/>
          <w:bCs/>
          <w:lang w:val="en-GB"/>
        </w:rPr>
        <w:t xml:space="preserve"> allegations against the </w:t>
      </w:r>
      <w:proofErr w:type="gramStart"/>
      <w:r w:rsidR="00A80A15">
        <w:rPr>
          <w:rFonts w:cstheme="minorHAnsi"/>
          <w:bCs/>
          <w:lang w:val="en-GB"/>
        </w:rPr>
        <w:t xml:space="preserve">VC </w:t>
      </w:r>
      <w:r w:rsidRPr="00A866CD">
        <w:rPr>
          <w:rFonts w:cstheme="minorHAnsi"/>
          <w:bCs/>
          <w:lang w:val="en-GB"/>
        </w:rPr>
        <w:t xml:space="preserve"> carry</w:t>
      </w:r>
      <w:proofErr w:type="gramEnd"/>
      <w:r w:rsidRPr="00A866CD">
        <w:rPr>
          <w:rFonts w:cstheme="minorHAnsi"/>
          <w:bCs/>
          <w:lang w:val="en-GB"/>
        </w:rPr>
        <w:t xml:space="preserve"> a governance risk for the university and as such </w:t>
      </w:r>
      <w:r w:rsidR="00017CA2">
        <w:rPr>
          <w:rFonts w:cstheme="minorHAnsi"/>
          <w:bCs/>
          <w:lang w:val="en-GB"/>
        </w:rPr>
        <w:t>we</w:t>
      </w:r>
      <w:r w:rsidRPr="00A866CD">
        <w:rPr>
          <w:rFonts w:cstheme="minorHAnsi"/>
          <w:bCs/>
          <w:lang w:val="en-GB"/>
        </w:rPr>
        <w:t xml:space="preserve"> cannot comment on the report in the absence of a clearly articulated process </w:t>
      </w:r>
      <w:r w:rsidR="00A866CD" w:rsidRPr="00A866CD">
        <w:rPr>
          <w:rFonts w:cstheme="minorHAnsi"/>
          <w:bCs/>
          <w:lang w:val="en-GB"/>
        </w:rPr>
        <w:t xml:space="preserve">developed and communicated by Council. </w:t>
      </w:r>
      <w:r w:rsidR="00017CA2">
        <w:rPr>
          <w:rFonts w:cstheme="minorHAnsi"/>
          <w:bCs/>
          <w:lang w:val="en-GB"/>
        </w:rPr>
        <w:t>We note</w:t>
      </w:r>
      <w:r w:rsidRPr="00A866CD">
        <w:rPr>
          <w:rFonts w:cstheme="minorHAnsi"/>
          <w:bCs/>
          <w:lang w:val="en-GB"/>
        </w:rPr>
        <w:t xml:space="preserve"> that such a process has not </w:t>
      </w:r>
      <w:proofErr w:type="gramStart"/>
      <w:r w:rsidRPr="00A866CD">
        <w:rPr>
          <w:rFonts w:cstheme="minorHAnsi"/>
          <w:bCs/>
          <w:lang w:val="en-GB"/>
        </w:rPr>
        <w:t>as yet</w:t>
      </w:r>
      <w:proofErr w:type="gramEnd"/>
      <w:r w:rsidRPr="00A866CD">
        <w:rPr>
          <w:rFonts w:cstheme="minorHAnsi"/>
          <w:bCs/>
          <w:lang w:val="en-GB"/>
        </w:rPr>
        <w:t xml:space="preserve"> been agreed upon by Council, </w:t>
      </w:r>
      <w:r w:rsidR="00A866CD" w:rsidRPr="00A866CD">
        <w:rPr>
          <w:rFonts w:cstheme="minorHAnsi"/>
          <w:bCs/>
          <w:lang w:val="en-GB"/>
        </w:rPr>
        <w:t>or</w:t>
      </w:r>
      <w:r w:rsidRPr="00A866CD">
        <w:rPr>
          <w:rFonts w:cstheme="minorHAnsi"/>
          <w:bCs/>
          <w:lang w:val="en-GB"/>
        </w:rPr>
        <w:t xml:space="preserve"> if agreed upon, been communicated to the executive. </w:t>
      </w:r>
    </w:p>
    <w:p w14:paraId="389C56B7" w14:textId="7AE3CF9A" w:rsidR="009E150C" w:rsidRPr="00A866CD" w:rsidRDefault="00017CA2" w:rsidP="005B0405">
      <w:pPr>
        <w:jc w:val="both"/>
        <w:rPr>
          <w:rFonts w:cstheme="minorHAnsi"/>
          <w:bCs/>
          <w:lang w:val="en-GB"/>
        </w:rPr>
      </w:pPr>
      <w:r>
        <w:rPr>
          <w:rFonts w:cstheme="minorHAnsi"/>
          <w:bCs/>
          <w:lang w:val="en-GB"/>
        </w:rPr>
        <w:t>We</w:t>
      </w:r>
      <w:r w:rsidR="00A866CD" w:rsidRPr="00A866CD">
        <w:rPr>
          <w:rFonts w:cstheme="minorHAnsi"/>
          <w:bCs/>
          <w:lang w:val="en-GB"/>
        </w:rPr>
        <w:t xml:space="preserve"> remain, as communicated on 8 March, committed to provide </w:t>
      </w:r>
      <w:r w:rsidR="009E150C" w:rsidRPr="00A866CD">
        <w:rPr>
          <w:rFonts w:cstheme="minorHAnsi"/>
          <w:bCs/>
          <w:lang w:val="en-GB"/>
        </w:rPr>
        <w:t xml:space="preserve">Council </w:t>
      </w:r>
      <w:r w:rsidR="00A866CD" w:rsidRPr="00A866CD">
        <w:rPr>
          <w:rFonts w:cstheme="minorHAnsi"/>
          <w:bCs/>
          <w:lang w:val="en-GB"/>
        </w:rPr>
        <w:t>with a c</w:t>
      </w:r>
      <w:r w:rsidR="009E150C" w:rsidRPr="00A866CD">
        <w:rPr>
          <w:rFonts w:cstheme="minorHAnsi"/>
          <w:bCs/>
          <w:lang w:val="en-GB"/>
        </w:rPr>
        <w:t xml:space="preserve">omprehensive response on the different elements of the report and a reflection on how the </w:t>
      </w:r>
      <w:r w:rsidR="00A866CD" w:rsidRPr="00A866CD">
        <w:rPr>
          <w:rFonts w:cstheme="minorHAnsi"/>
          <w:bCs/>
          <w:lang w:val="en-GB"/>
        </w:rPr>
        <w:t>e</w:t>
      </w:r>
      <w:r w:rsidR="009E150C" w:rsidRPr="00A866CD">
        <w:rPr>
          <w:rFonts w:cstheme="minorHAnsi"/>
          <w:bCs/>
          <w:lang w:val="en-GB"/>
        </w:rPr>
        <w:t>xecutive plans to deal with the matters raised</w:t>
      </w:r>
      <w:r w:rsidR="00A866CD" w:rsidRPr="00A866CD">
        <w:rPr>
          <w:rFonts w:cstheme="minorHAnsi"/>
          <w:bCs/>
          <w:lang w:val="en-GB"/>
        </w:rPr>
        <w:t>, once a process has been communicated</w:t>
      </w:r>
      <w:r w:rsidR="009E150C" w:rsidRPr="00A866CD">
        <w:rPr>
          <w:rFonts w:cstheme="minorHAnsi"/>
          <w:bCs/>
          <w:lang w:val="en-GB"/>
        </w:rPr>
        <w:t>.</w:t>
      </w:r>
      <w:r w:rsidR="00A866CD" w:rsidRPr="00A866CD">
        <w:rPr>
          <w:rFonts w:cstheme="minorHAnsi"/>
          <w:bCs/>
          <w:lang w:val="en-GB"/>
        </w:rPr>
        <w:t xml:space="preserve"> It must be made clear, however, that this response will not reflect on the matters pertaining to the allegations against the </w:t>
      </w:r>
      <w:proofErr w:type="gramStart"/>
      <w:r w:rsidR="00A866CD" w:rsidRPr="00A866CD">
        <w:rPr>
          <w:rFonts w:cstheme="minorHAnsi"/>
          <w:bCs/>
          <w:lang w:val="en-GB"/>
        </w:rPr>
        <w:t xml:space="preserve">VC, </w:t>
      </w:r>
      <w:r>
        <w:rPr>
          <w:rFonts w:cstheme="minorHAnsi"/>
          <w:bCs/>
          <w:lang w:val="en-GB"/>
        </w:rPr>
        <w:t xml:space="preserve"> </w:t>
      </w:r>
      <w:r w:rsidR="00A866CD" w:rsidRPr="00A866CD">
        <w:rPr>
          <w:rFonts w:cstheme="minorHAnsi"/>
          <w:bCs/>
          <w:lang w:val="en-GB"/>
        </w:rPr>
        <w:t>but</w:t>
      </w:r>
      <w:proofErr w:type="gramEnd"/>
      <w:r w:rsidR="00A866CD" w:rsidRPr="00A866CD">
        <w:rPr>
          <w:rFonts w:cstheme="minorHAnsi"/>
          <w:bCs/>
          <w:lang w:val="en-GB"/>
        </w:rPr>
        <w:t xml:space="preserve"> will focus on the areas that fall within the respective DVC and COO portfolios.</w:t>
      </w:r>
    </w:p>
    <w:p w14:paraId="40236815" w14:textId="61BC2C39" w:rsidR="00F25F22" w:rsidRPr="00A866CD" w:rsidRDefault="00F25F22" w:rsidP="005B0405">
      <w:pPr>
        <w:jc w:val="both"/>
        <w:rPr>
          <w:color w:val="000000" w:themeColor="text1"/>
        </w:rPr>
      </w:pPr>
      <w:r w:rsidRPr="00A866CD">
        <w:rPr>
          <w:color w:val="000000" w:themeColor="text1"/>
        </w:rPr>
        <w:t>I</w:t>
      </w:r>
      <w:r w:rsidR="00A866CD" w:rsidRPr="00A866CD">
        <w:rPr>
          <w:color w:val="000000" w:themeColor="text1"/>
        </w:rPr>
        <w:t xml:space="preserve">t is </w:t>
      </w:r>
      <w:r w:rsidR="00017CA2">
        <w:rPr>
          <w:color w:val="000000" w:themeColor="text1"/>
        </w:rPr>
        <w:t>our</w:t>
      </w:r>
      <w:r w:rsidR="00017CA2" w:rsidRPr="00A866CD">
        <w:rPr>
          <w:color w:val="000000" w:themeColor="text1"/>
        </w:rPr>
        <w:t xml:space="preserve"> </w:t>
      </w:r>
      <w:r w:rsidRPr="00A866CD">
        <w:rPr>
          <w:color w:val="000000" w:themeColor="text1"/>
        </w:rPr>
        <w:t>view</w:t>
      </w:r>
      <w:r w:rsidR="00017CA2">
        <w:rPr>
          <w:color w:val="000000" w:themeColor="text1"/>
        </w:rPr>
        <w:t>,</w:t>
      </w:r>
      <w:r w:rsidR="005B0405">
        <w:rPr>
          <w:color w:val="000000" w:themeColor="text1"/>
        </w:rPr>
        <w:t xml:space="preserve"> </w:t>
      </w:r>
      <w:r w:rsidRPr="00A866CD">
        <w:rPr>
          <w:color w:val="000000" w:themeColor="text1"/>
        </w:rPr>
        <w:t xml:space="preserve">based on information </w:t>
      </w:r>
      <w:r w:rsidR="00A866CD" w:rsidRPr="00A866CD">
        <w:rPr>
          <w:color w:val="000000" w:themeColor="text1"/>
        </w:rPr>
        <w:t xml:space="preserve">we </w:t>
      </w:r>
      <w:r w:rsidRPr="00A866CD">
        <w:rPr>
          <w:color w:val="000000" w:themeColor="text1"/>
        </w:rPr>
        <w:t xml:space="preserve">have at </w:t>
      </w:r>
      <w:r w:rsidR="00A866CD" w:rsidRPr="00A866CD">
        <w:rPr>
          <w:color w:val="000000" w:themeColor="text1"/>
        </w:rPr>
        <w:t>our</w:t>
      </w:r>
      <w:r w:rsidRPr="00A866CD">
        <w:rPr>
          <w:color w:val="000000" w:themeColor="text1"/>
        </w:rPr>
        <w:t xml:space="preserve"> disposal as of </w:t>
      </w:r>
      <w:r w:rsidR="00A866CD" w:rsidRPr="00A866CD">
        <w:rPr>
          <w:color w:val="000000" w:themeColor="text1"/>
        </w:rPr>
        <w:t xml:space="preserve">31 </w:t>
      </w:r>
      <w:r w:rsidRPr="00A866CD">
        <w:rPr>
          <w:color w:val="000000" w:themeColor="text1"/>
        </w:rPr>
        <w:t>March 2020</w:t>
      </w:r>
      <w:r w:rsidR="00017CA2">
        <w:rPr>
          <w:color w:val="000000" w:themeColor="text1"/>
        </w:rPr>
        <w:t>,</w:t>
      </w:r>
      <w:r w:rsidRPr="00A866CD">
        <w:rPr>
          <w:color w:val="000000" w:themeColor="text1"/>
        </w:rPr>
        <w:t xml:space="preserve"> </w:t>
      </w:r>
      <w:r w:rsidR="00A866CD" w:rsidRPr="00A866CD">
        <w:rPr>
          <w:color w:val="000000" w:themeColor="text1"/>
        </w:rPr>
        <w:t xml:space="preserve">that </w:t>
      </w:r>
      <w:r w:rsidRPr="00A866CD">
        <w:rPr>
          <w:color w:val="000000" w:themeColor="text1"/>
        </w:rPr>
        <w:t xml:space="preserve">the </w:t>
      </w:r>
      <w:r w:rsidR="00F06694" w:rsidRPr="00A866CD">
        <w:rPr>
          <w:color w:val="000000" w:themeColor="text1"/>
        </w:rPr>
        <w:t>way</w:t>
      </w:r>
      <w:r w:rsidRPr="00A866CD">
        <w:rPr>
          <w:color w:val="000000" w:themeColor="text1"/>
        </w:rPr>
        <w:t xml:space="preserve"> this matter has been dealt </w:t>
      </w:r>
      <w:r w:rsidR="00F06694" w:rsidRPr="00A866CD">
        <w:rPr>
          <w:color w:val="000000" w:themeColor="text1"/>
        </w:rPr>
        <w:t xml:space="preserve">with since 27 February 2020 </w:t>
      </w:r>
      <w:r w:rsidRPr="00A866CD">
        <w:rPr>
          <w:color w:val="000000" w:themeColor="text1"/>
        </w:rPr>
        <w:t>presents a major risk to the university</w:t>
      </w:r>
      <w:r w:rsidR="00F06694" w:rsidRPr="00A866CD">
        <w:rPr>
          <w:color w:val="000000" w:themeColor="text1"/>
        </w:rPr>
        <w:t>. The</w:t>
      </w:r>
      <w:r w:rsidR="00A47CAA">
        <w:rPr>
          <w:color w:val="000000" w:themeColor="text1"/>
        </w:rPr>
        <w:t>se</w:t>
      </w:r>
      <w:r w:rsidR="00F06694" w:rsidRPr="00A866CD">
        <w:rPr>
          <w:color w:val="000000" w:themeColor="text1"/>
        </w:rPr>
        <w:t xml:space="preserve"> include</w:t>
      </w:r>
      <w:r w:rsidR="00A47CAA">
        <w:rPr>
          <w:color w:val="000000" w:themeColor="text1"/>
        </w:rPr>
        <w:t xml:space="preserve"> at the individual level</w:t>
      </w:r>
      <w:r w:rsidR="00F06694" w:rsidRPr="00A866CD">
        <w:rPr>
          <w:color w:val="000000" w:themeColor="text1"/>
        </w:rPr>
        <w:t xml:space="preserve"> personal</w:t>
      </w:r>
      <w:r w:rsidR="00A47CAA">
        <w:rPr>
          <w:color w:val="000000" w:themeColor="text1"/>
        </w:rPr>
        <w:t xml:space="preserve"> and</w:t>
      </w:r>
      <w:r w:rsidR="00F06694" w:rsidRPr="00A866CD">
        <w:rPr>
          <w:color w:val="000000" w:themeColor="text1"/>
        </w:rPr>
        <w:t xml:space="preserve"> professional risks; and at the institutional level </w:t>
      </w:r>
      <w:r w:rsidR="00A47CAA">
        <w:rPr>
          <w:color w:val="000000" w:themeColor="text1"/>
        </w:rPr>
        <w:t>include</w:t>
      </w:r>
      <w:r w:rsidR="00F06694" w:rsidRPr="00A866CD">
        <w:rPr>
          <w:color w:val="000000" w:themeColor="text1"/>
        </w:rPr>
        <w:t xml:space="preserve"> legal, reputational and governance risks. </w:t>
      </w:r>
      <w:r w:rsidR="00017CA2">
        <w:rPr>
          <w:color w:val="000000" w:themeColor="text1"/>
        </w:rPr>
        <w:t>We therefore request that</w:t>
      </w:r>
      <w:r w:rsidR="00A866CD" w:rsidRPr="00A866CD">
        <w:rPr>
          <w:color w:val="000000" w:themeColor="text1"/>
        </w:rPr>
        <w:t xml:space="preserve">, </w:t>
      </w:r>
      <w:r w:rsidR="00F06694" w:rsidRPr="00A866CD">
        <w:rPr>
          <w:color w:val="000000" w:themeColor="text1"/>
        </w:rPr>
        <w:t>as a matter of urgency</w:t>
      </w:r>
      <w:r w:rsidR="00017CA2">
        <w:rPr>
          <w:color w:val="000000" w:themeColor="text1"/>
        </w:rPr>
        <w:t>, Council</w:t>
      </w:r>
      <w:r w:rsidR="00F06694" w:rsidRPr="00A866CD">
        <w:rPr>
          <w:color w:val="000000" w:themeColor="text1"/>
        </w:rPr>
        <w:t xml:space="preserve"> formally prescribe the way it intends to deal with this matter both substantively and procedurally.</w:t>
      </w:r>
    </w:p>
    <w:p w14:paraId="57C2F55E" w14:textId="6D4BF315" w:rsidR="00A866CD" w:rsidRPr="00A866CD" w:rsidRDefault="00A866CD" w:rsidP="005B0405">
      <w:pPr>
        <w:jc w:val="both"/>
        <w:rPr>
          <w:color w:val="000000" w:themeColor="text1"/>
        </w:rPr>
      </w:pPr>
    </w:p>
    <w:p w14:paraId="7EA6CA32" w14:textId="77777777" w:rsidR="001C5029" w:rsidRDefault="001C5029" w:rsidP="0089533B">
      <w:pPr>
        <w:spacing w:line="240" w:lineRule="auto"/>
        <w:jc w:val="both"/>
        <w:rPr>
          <w:color w:val="000000" w:themeColor="text1"/>
        </w:rPr>
      </w:pPr>
      <w:r>
        <w:rPr>
          <w:color w:val="000000" w:themeColor="text1"/>
        </w:rPr>
        <w:t>Loretta Feris</w:t>
      </w:r>
    </w:p>
    <w:p w14:paraId="460F6B34" w14:textId="77777777" w:rsidR="001C5029" w:rsidRDefault="001C5029" w:rsidP="0089533B">
      <w:pPr>
        <w:spacing w:line="240" w:lineRule="auto"/>
        <w:jc w:val="both"/>
        <w:rPr>
          <w:color w:val="000000" w:themeColor="text1"/>
        </w:rPr>
      </w:pPr>
      <w:r>
        <w:rPr>
          <w:color w:val="000000" w:themeColor="text1"/>
        </w:rPr>
        <w:t>Lis Lange</w:t>
      </w:r>
    </w:p>
    <w:p w14:paraId="15B967F7" w14:textId="58908527" w:rsidR="00A866CD" w:rsidRDefault="001C5029" w:rsidP="0089533B">
      <w:pPr>
        <w:spacing w:line="240" w:lineRule="auto"/>
        <w:jc w:val="both"/>
        <w:rPr>
          <w:color w:val="000000" w:themeColor="text1"/>
        </w:rPr>
      </w:pPr>
      <w:r>
        <w:rPr>
          <w:color w:val="000000" w:themeColor="text1"/>
        </w:rPr>
        <w:t>Sue Harrison</w:t>
      </w:r>
    </w:p>
    <w:p w14:paraId="3B510C26" w14:textId="5CF87940" w:rsidR="001C5029" w:rsidRDefault="001C5029" w:rsidP="0089533B">
      <w:pPr>
        <w:spacing w:line="240" w:lineRule="auto"/>
        <w:jc w:val="both"/>
        <w:rPr>
          <w:color w:val="000000" w:themeColor="text1"/>
        </w:rPr>
      </w:pPr>
      <w:r>
        <w:rPr>
          <w:color w:val="000000" w:themeColor="text1"/>
        </w:rPr>
        <w:t>Reno Morar</w:t>
      </w:r>
    </w:p>
    <w:p w14:paraId="56185B72" w14:textId="77777777" w:rsidR="001C5029" w:rsidRPr="00A866CD" w:rsidRDefault="001C5029" w:rsidP="005B0405">
      <w:pPr>
        <w:jc w:val="both"/>
        <w:rPr>
          <w:color w:val="000000" w:themeColor="text1"/>
        </w:rPr>
      </w:pPr>
    </w:p>
    <w:sectPr w:rsidR="001C5029" w:rsidRPr="00A866CD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2C6FBA" w16cex:dateUtc="2020-03-30T11:1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FE558C" w14:textId="77777777" w:rsidR="00203173" w:rsidRDefault="00203173" w:rsidP="002F2970">
      <w:pPr>
        <w:spacing w:after="0" w:line="240" w:lineRule="auto"/>
      </w:pPr>
      <w:r>
        <w:separator/>
      </w:r>
    </w:p>
  </w:endnote>
  <w:endnote w:type="continuationSeparator" w:id="0">
    <w:p w14:paraId="66DC945E" w14:textId="77777777" w:rsidR="00203173" w:rsidRDefault="00203173" w:rsidP="002F2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196468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9B70F3" w14:textId="36940512" w:rsidR="005B0405" w:rsidRDefault="005B0405">
        <w:pPr>
          <w:pStyle w:val="Footer"/>
          <w:jc w:val="right"/>
        </w:pPr>
        <w:r w:rsidRPr="005B0405">
          <w:rPr>
            <w:sz w:val="20"/>
            <w:szCs w:val="20"/>
          </w:rPr>
          <w:fldChar w:fldCharType="begin"/>
        </w:r>
        <w:r w:rsidRPr="005B0405">
          <w:rPr>
            <w:sz w:val="20"/>
            <w:szCs w:val="20"/>
          </w:rPr>
          <w:instrText xml:space="preserve"> PAGE   \* MERGEFORMAT </w:instrText>
        </w:r>
        <w:r w:rsidRPr="005B0405">
          <w:rPr>
            <w:sz w:val="20"/>
            <w:szCs w:val="20"/>
          </w:rPr>
          <w:fldChar w:fldCharType="separate"/>
        </w:r>
        <w:r w:rsidRPr="005B0405">
          <w:rPr>
            <w:noProof/>
            <w:sz w:val="20"/>
            <w:szCs w:val="20"/>
          </w:rPr>
          <w:t>2</w:t>
        </w:r>
        <w:r w:rsidRPr="005B0405">
          <w:rPr>
            <w:noProof/>
            <w:sz w:val="20"/>
            <w:szCs w:val="20"/>
          </w:rPr>
          <w:fldChar w:fldCharType="end"/>
        </w:r>
      </w:p>
    </w:sdtContent>
  </w:sdt>
  <w:p w14:paraId="28ABDCFB" w14:textId="77777777" w:rsidR="002F2970" w:rsidRDefault="002F29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E207F6" w14:textId="77777777" w:rsidR="00203173" w:rsidRDefault="00203173" w:rsidP="002F2970">
      <w:pPr>
        <w:spacing w:after="0" w:line="240" w:lineRule="auto"/>
      </w:pPr>
      <w:r>
        <w:separator/>
      </w:r>
    </w:p>
  </w:footnote>
  <w:footnote w:type="continuationSeparator" w:id="0">
    <w:p w14:paraId="43358E50" w14:textId="77777777" w:rsidR="00203173" w:rsidRDefault="00203173" w:rsidP="002F2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46289273"/>
      <w:docPartObj>
        <w:docPartGallery w:val="Watermarks"/>
        <w:docPartUnique/>
      </w:docPartObj>
    </w:sdtPr>
    <w:sdtEndPr/>
    <w:sdtContent>
      <w:p w14:paraId="2437EB91" w14:textId="7823A3D9" w:rsidR="00065231" w:rsidRDefault="00203173">
        <w:pPr>
          <w:pStyle w:val="Header"/>
        </w:pPr>
        <w:r>
          <w:rPr>
            <w:noProof/>
          </w:rPr>
          <w:pict w14:anchorId="0A45036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alt="" style="position:absolute;margin-left:0;margin-top:0;width:527.85pt;height:131.95pt;rotation:315;z-index:-25165875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277"/>
    <w:rsid w:val="00017CA2"/>
    <w:rsid w:val="00065231"/>
    <w:rsid w:val="000C4A6A"/>
    <w:rsid w:val="000F70A3"/>
    <w:rsid w:val="00124E35"/>
    <w:rsid w:val="0015125C"/>
    <w:rsid w:val="001C5029"/>
    <w:rsid w:val="00203173"/>
    <w:rsid w:val="002277C0"/>
    <w:rsid w:val="002F2970"/>
    <w:rsid w:val="003C3DA4"/>
    <w:rsid w:val="00430D24"/>
    <w:rsid w:val="00511277"/>
    <w:rsid w:val="00527D36"/>
    <w:rsid w:val="00543953"/>
    <w:rsid w:val="00572162"/>
    <w:rsid w:val="005B0405"/>
    <w:rsid w:val="006014EB"/>
    <w:rsid w:val="007D2194"/>
    <w:rsid w:val="0089533B"/>
    <w:rsid w:val="008A35C5"/>
    <w:rsid w:val="008B0C2E"/>
    <w:rsid w:val="008F3DF1"/>
    <w:rsid w:val="009A6565"/>
    <w:rsid w:val="009B3FF3"/>
    <w:rsid w:val="009B5D78"/>
    <w:rsid w:val="009E150C"/>
    <w:rsid w:val="00A47CAA"/>
    <w:rsid w:val="00A80A15"/>
    <w:rsid w:val="00A866CD"/>
    <w:rsid w:val="00AA2937"/>
    <w:rsid w:val="00AB38C5"/>
    <w:rsid w:val="00AD0857"/>
    <w:rsid w:val="00B85A58"/>
    <w:rsid w:val="00BC2BFC"/>
    <w:rsid w:val="00C32486"/>
    <w:rsid w:val="00C77765"/>
    <w:rsid w:val="00CA1381"/>
    <w:rsid w:val="00CA3A6D"/>
    <w:rsid w:val="00CA4460"/>
    <w:rsid w:val="00D37EDA"/>
    <w:rsid w:val="00E36214"/>
    <w:rsid w:val="00E43348"/>
    <w:rsid w:val="00F01DD8"/>
    <w:rsid w:val="00F06694"/>
    <w:rsid w:val="00F25F22"/>
    <w:rsid w:val="00FC4E65"/>
    <w:rsid w:val="00FE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889F9EA"/>
  <w15:chartTrackingRefBased/>
  <w15:docId w15:val="{FCF0256A-7EB9-4793-B3BB-36AD9F91E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unhideWhenUsed/>
    <w:rsid w:val="00C3248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C32486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F29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2970"/>
  </w:style>
  <w:style w:type="paragraph" w:styleId="Footer">
    <w:name w:val="footer"/>
    <w:basedOn w:val="Normal"/>
    <w:link w:val="FooterChar"/>
    <w:uiPriority w:val="99"/>
    <w:unhideWhenUsed/>
    <w:rsid w:val="002F29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2970"/>
  </w:style>
  <w:style w:type="paragraph" w:styleId="BodyText">
    <w:name w:val="Body Text"/>
    <w:basedOn w:val="Normal"/>
    <w:link w:val="BodyTextChar"/>
    <w:uiPriority w:val="99"/>
    <w:unhideWhenUsed/>
    <w:rsid w:val="00A866CD"/>
    <w:rPr>
      <w:rFonts w:cstheme="minorHAnsi"/>
      <w:bCs/>
      <w:sz w:val="21"/>
      <w:szCs w:val="21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rsid w:val="00A866CD"/>
    <w:rPr>
      <w:rFonts w:cstheme="minorHAnsi"/>
      <w:bCs/>
      <w:sz w:val="21"/>
      <w:szCs w:val="21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A3A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3A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3A6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3A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3A6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A6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A6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336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microsoft.com/office/2018/08/relationships/commentsExtensible" Target="commentsExtensible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Reno Morar</dc:creator>
  <cp:keywords/>
  <dc:description/>
  <cp:lastModifiedBy>Royston Pillay</cp:lastModifiedBy>
  <cp:revision>2</cp:revision>
  <dcterms:created xsi:type="dcterms:W3CDTF">2020-04-10T16:17:00Z</dcterms:created>
  <dcterms:modified xsi:type="dcterms:W3CDTF">2020-04-10T16:17:00Z</dcterms:modified>
</cp:coreProperties>
</file>